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736" w:rsidRDefault="000C3736" w:rsidP="00DC62B4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-548640</wp:posOffset>
            </wp:positionV>
            <wp:extent cx="6754495" cy="9296400"/>
            <wp:effectExtent l="0" t="0" r="8255" b="0"/>
            <wp:wrapSquare wrapText="bothSides"/>
            <wp:docPr id="1" name="Рисунок 1" descr="C:\Documents and Settings\User\Рабочий стол\антикорр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антикорр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495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011" w:rsidRPr="002D46FF"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F96011" w:rsidRDefault="00F96011" w:rsidP="00F960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lastRenderedPageBreak/>
        <w:t>- организацию проведен</w:t>
      </w:r>
      <w:bookmarkStart w:id="0" w:name="_GoBack"/>
      <w:bookmarkEnd w:id="0"/>
      <w:r w:rsidRPr="00A8164D">
        <w:rPr>
          <w:rFonts w:ascii="Times New Roman" w:hAnsi="Times New Roman" w:cs="Times New Roman"/>
          <w:sz w:val="24"/>
          <w:szCs w:val="24"/>
        </w:rPr>
        <w:t>ия оценки коррупционных рисков;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- прием и рассмотрение сообщений о случаях склонения работников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совершению коррупционных правонарушений в интересах или от имени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иной организации, а также о случаях совершения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правонарушений работниками или иными лицами;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- организация обучающих мероприятий по вопросам профилактики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противодействия коррупции и индивидуального консультирования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работников;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- оказание содействия уполномоченным представителям контрольн</w:t>
      </w:r>
      <w:proofErr w:type="gramStart"/>
      <w:r w:rsidRPr="00A8164D"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надзорных и правоохранительных органов при проведении 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инспекционных проверок деятельности организации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предупреждения и противодействия коррупции;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- проведение оценки результатов антикоррупционной работы и подготовка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соответствующих отчетных материалов Учредителю.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- привлечение для участия в работе Комиссии должностных лиц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специалистов органов местного самоуправления, правоохранительных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органов, а также по согласованию - представителей общественных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объединений и организаций.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64D">
        <w:rPr>
          <w:rFonts w:ascii="Times New Roman" w:hAnsi="Times New Roman" w:cs="Times New Roman"/>
          <w:b/>
          <w:sz w:val="24"/>
          <w:szCs w:val="24"/>
        </w:rPr>
        <w:t>4. Структура Комиссии.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 xml:space="preserve">4.1. Состав комиссии утверждается </w:t>
      </w:r>
      <w:r>
        <w:rPr>
          <w:rFonts w:ascii="Times New Roman" w:hAnsi="Times New Roman" w:cs="Times New Roman"/>
          <w:sz w:val="24"/>
          <w:szCs w:val="24"/>
        </w:rPr>
        <w:t>заведующим ДОУ</w:t>
      </w:r>
      <w:r w:rsidRPr="00A8164D">
        <w:rPr>
          <w:rFonts w:ascii="Times New Roman" w:hAnsi="Times New Roman" w:cs="Times New Roman"/>
          <w:sz w:val="24"/>
          <w:szCs w:val="24"/>
        </w:rPr>
        <w:t>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4.2. Председатель Комиссии избирается из числа членов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большинством голосов.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4.3. Членами Комиссии могут являться члены администрации,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педагоги, представители родительской общественности.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\</w:t>
      </w:r>
      <w:r w:rsidRPr="00A8164D">
        <w:rPr>
          <w:rFonts w:ascii="Times New Roman" w:hAnsi="Times New Roman" w:cs="Times New Roman"/>
          <w:b/>
          <w:sz w:val="24"/>
          <w:szCs w:val="24"/>
        </w:rPr>
        <w:t>5. Порядок работы Комиссии.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5.1. 3aceдания Комиссии проводятся по мере необходимости, но не реже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одного раза в полгода.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5.2. По решению Председателя Комиссии могут проводиться внеочередные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заседания Комиссии.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5.3. Повестка дня и порядок рассмотрения вопросов на заседаниях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утверждаются Председателем Комиссии.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5.4. Заседания Комиссии ведет Председатель Комиссии, а в его отсутствие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его поручению заместитель Председателя Комиссии.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5.5. Присутствие на заседаниях Комиссии членов Комиссии обязательно.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5.6.Заседание Комиссии считается правомочным, если на нем присутствует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более половины ее членов.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5.7.В зависимости от рассматриваемых вопросов к участию в заседаниях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Комиссии могут привлекаться иные лица.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5.8. Решения Комиссии принимаются на его заседании простым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большинством голосов от общего числа присутствующих на заседании</w:t>
      </w:r>
      <w:r>
        <w:rPr>
          <w:rFonts w:ascii="Times New Roman" w:hAnsi="Times New Roman" w:cs="Times New Roman"/>
          <w:sz w:val="24"/>
          <w:szCs w:val="24"/>
        </w:rPr>
        <w:t xml:space="preserve"> членов Комиссии</w:t>
      </w:r>
      <w:r w:rsidRPr="00A8164D">
        <w:rPr>
          <w:rFonts w:ascii="Times New Roman" w:hAnsi="Times New Roman" w:cs="Times New Roman"/>
          <w:sz w:val="24"/>
          <w:szCs w:val="24"/>
        </w:rPr>
        <w:t>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5.9.Члены Комиссии обладают равными правами при принятии решений.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64D">
        <w:rPr>
          <w:rFonts w:ascii="Times New Roman" w:hAnsi="Times New Roman" w:cs="Times New Roman"/>
          <w:b/>
          <w:sz w:val="24"/>
          <w:szCs w:val="24"/>
        </w:rPr>
        <w:t>6. Ответственность.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Комиссия в лице председателя, других членов несет ответственность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неисполнение или ненадлежащее исполнение возложенных обязанностей.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64D">
        <w:rPr>
          <w:rFonts w:ascii="Times New Roman" w:hAnsi="Times New Roman" w:cs="Times New Roman"/>
          <w:b/>
          <w:sz w:val="24"/>
          <w:szCs w:val="24"/>
        </w:rPr>
        <w:t>7. Взаимоотношения.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Комиссия в своей работе взаимодействует с организациями, учреждениями,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предприятиями, службами района – по вопросам в пределах своей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компетенции.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Прекращение деятельности</w:t>
      </w:r>
      <w:r w:rsidRPr="00A8164D">
        <w:rPr>
          <w:rFonts w:ascii="Times New Roman" w:hAnsi="Times New Roman" w:cs="Times New Roman"/>
          <w:b/>
          <w:sz w:val="24"/>
          <w:szCs w:val="24"/>
        </w:rPr>
        <w:t>.</w:t>
      </w:r>
    </w:p>
    <w:p w:rsidR="00F96011" w:rsidRDefault="00F96011" w:rsidP="00F960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8.1Прекращение деятельности осуществляется в виде его реорганизации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или ликвидации.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8.2</w:t>
      </w:r>
      <w:r w:rsidRPr="00A8164D">
        <w:rPr>
          <w:rFonts w:ascii="Times New Roman" w:hAnsi="Times New Roman" w:cs="Times New Roman"/>
          <w:sz w:val="24"/>
          <w:szCs w:val="24"/>
        </w:rPr>
        <w:t>. Реорганизация осуществляется по решению общего собрания трудового</w:t>
      </w:r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коллектива</w:t>
      </w:r>
      <w:proofErr w:type="gramStart"/>
      <w:r w:rsidRPr="00A8164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96011" w:rsidRPr="00A8164D" w:rsidRDefault="00F96011" w:rsidP="00F960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76DD" w:rsidRDefault="007676DD"/>
    <w:sectPr w:rsidR="00767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AA"/>
    <w:rsid w:val="000C3736"/>
    <w:rsid w:val="002D46FF"/>
    <w:rsid w:val="007676DD"/>
    <w:rsid w:val="00AD36AA"/>
    <w:rsid w:val="00DC62B4"/>
    <w:rsid w:val="00F86F41"/>
    <w:rsid w:val="00F9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6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0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D46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C3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6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0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D46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C3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1A44C-1F6A-47AB-88A8-AD010E644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2021-01-22T14:31:00Z</dcterms:created>
  <dcterms:modified xsi:type="dcterms:W3CDTF">2021-01-24T10:16:00Z</dcterms:modified>
</cp:coreProperties>
</file>